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6BAAB" w14:textId="67D31984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F65EC5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751DD13D" w14:textId="77777777" w:rsidR="00F65EC5" w:rsidRDefault="008E3E41" w:rsidP="00F65EC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65EC5">
        <w:rPr>
          <w:rFonts w:ascii="Arial" w:eastAsia="Arial Unicode MS" w:hAnsi="Arial" w:cs="Arial"/>
          <w:b/>
          <w:sz w:val="26"/>
          <w:szCs w:val="26"/>
        </w:rPr>
        <w:t>о р</w:t>
      </w:r>
      <w:r w:rsidR="00F65EC5" w:rsidRPr="00F65EC5">
        <w:rPr>
          <w:rFonts w:ascii="Arial" w:eastAsia="Arial Unicode MS" w:hAnsi="Arial" w:cs="Arial"/>
          <w:b/>
          <w:sz w:val="26"/>
          <w:szCs w:val="26"/>
        </w:rPr>
        <w:t>егистраци</w:t>
      </w:r>
      <w:r w:rsidR="00F65EC5">
        <w:rPr>
          <w:rFonts w:ascii="Arial" w:eastAsia="Arial Unicode MS" w:hAnsi="Arial" w:cs="Arial"/>
          <w:b/>
          <w:sz w:val="26"/>
          <w:szCs w:val="26"/>
        </w:rPr>
        <w:t>и</w:t>
      </w:r>
      <w:r w:rsidR="00F65EC5" w:rsidRPr="00F65EC5">
        <w:rPr>
          <w:rFonts w:ascii="Arial" w:eastAsia="Arial Unicode MS" w:hAnsi="Arial" w:cs="Arial"/>
          <w:b/>
          <w:sz w:val="26"/>
          <w:szCs w:val="26"/>
        </w:rPr>
        <w:t xml:space="preserve"> права собственности на недвижимое имущество </w:t>
      </w:r>
    </w:p>
    <w:p w14:paraId="46CCA24B" w14:textId="13F1169C" w:rsidR="00F65EC5" w:rsidRPr="00F65EC5" w:rsidRDefault="00F65EC5" w:rsidP="00F65EC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F65EC5">
        <w:rPr>
          <w:rFonts w:ascii="Arial" w:eastAsia="Arial Unicode MS" w:hAnsi="Arial" w:cs="Arial"/>
          <w:b/>
          <w:sz w:val="26"/>
          <w:szCs w:val="26"/>
        </w:rPr>
        <w:t>на основании решения суда</w:t>
      </w:r>
    </w:p>
    <w:p w14:paraId="337AF1E9" w14:textId="77777777" w:rsidR="00F65EC5" w:rsidRPr="00E56BEF" w:rsidRDefault="00F65EC5" w:rsidP="00F65EC5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0E9F493F" w14:textId="376C410D" w:rsidR="00F65EC5" w:rsidRDefault="00F65EC5" w:rsidP="00F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осуществлением государственной регистрации прав и государственного кадастрового учета недвижимого имущества, а также ведения Единого государственного реестра недвижимости (ЕГРН) и предоставлением содержащихся в ЕГРН сведений, регулирует  </w:t>
      </w:r>
      <w:r w:rsidRPr="00756D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756D3F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</w:t>
      </w:r>
      <w:r>
        <w:rPr>
          <w:rFonts w:ascii="Times New Roman" w:hAnsi="Times New Roman" w:cs="Times New Roman"/>
          <w:sz w:val="28"/>
          <w:szCs w:val="28"/>
        </w:rPr>
        <w:t>истрации недвижимости» (</w:t>
      </w:r>
      <w:r w:rsidRPr="00756D3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о регистрации)</w:t>
      </w:r>
      <w:r w:rsidRPr="00756D3F">
        <w:rPr>
          <w:rFonts w:ascii="Times New Roman" w:hAnsi="Times New Roman" w:cs="Times New Roman"/>
          <w:sz w:val="28"/>
          <w:szCs w:val="28"/>
        </w:rPr>
        <w:t>.</w:t>
      </w:r>
    </w:p>
    <w:p w14:paraId="0FC9A1F3" w14:textId="77777777" w:rsidR="00F65EC5" w:rsidRDefault="00F65EC5" w:rsidP="00F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положениям Закона о регистрации г</w:t>
      </w:r>
      <w:r w:rsidRPr="00F46B2E">
        <w:rPr>
          <w:rFonts w:ascii="Times New Roman" w:hAnsi="Times New Roman" w:cs="Times New Roman"/>
          <w:sz w:val="28"/>
          <w:szCs w:val="28"/>
        </w:rPr>
        <w:t>осударственный кадастровый учет и (или) государственная регистрация прав осуществляются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B2E">
        <w:rPr>
          <w:rFonts w:ascii="Times New Roman" w:hAnsi="Times New Roman" w:cs="Times New Roman"/>
          <w:sz w:val="28"/>
          <w:szCs w:val="28"/>
        </w:rPr>
        <w:t>и документов, поступивших в орган регистрации прав в установленном порядке.</w:t>
      </w:r>
    </w:p>
    <w:p w14:paraId="45569343" w14:textId="77777777" w:rsidR="00F65EC5" w:rsidRDefault="00F65EC5" w:rsidP="00F6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государственной регистрации прав установлены </w:t>
      </w:r>
      <w:hyperlink r:id="rId7" w:history="1">
        <w:r w:rsidRPr="00926919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регистрации. К ним, в том числе, относятся вступившие в законную силу судебные акты (пункт 5 части 2 статьи 14 Закона о регистрации).</w:t>
      </w:r>
    </w:p>
    <w:p w14:paraId="255C3CB8" w14:textId="77777777" w:rsidR="00F65EC5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>Порядок осуществления государственной регистрации прав на недвижимое имущество на основании решения суда регламентирован статьей 58 Закон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о регистрации.</w:t>
      </w:r>
    </w:p>
    <w:p w14:paraId="5E922E57" w14:textId="77777777" w:rsidR="00F65EC5" w:rsidRDefault="00F65EC5" w:rsidP="00F65EC5">
      <w:pPr>
        <w:pStyle w:val="a5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Судебные акты в отношении недвижимого имущества могут быть следующими:</w:t>
      </w:r>
    </w:p>
    <w:p w14:paraId="2908B518" w14:textId="77777777" w:rsidR="00F65EC5" w:rsidRPr="002C7559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7559">
        <w:rPr>
          <w:rFonts w:ascii="Times New Roman" w:eastAsia="Arial Unicode MS" w:hAnsi="Times New Roman" w:cs="Times New Roman"/>
          <w:sz w:val="28"/>
          <w:szCs w:val="28"/>
        </w:rPr>
        <w:t>- решения об установлении права на недвижимое имущество;</w:t>
      </w:r>
    </w:p>
    <w:p w14:paraId="4E182C5D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2C755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решения о заключении (изменении) договора, подлежащего государственной регистрации;</w:t>
      </w:r>
    </w:p>
    <w:p w14:paraId="106AD30A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решения о признании недействительной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сделки с недвижимым имуществом и о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применении последствий недействительности;</w:t>
      </w:r>
    </w:p>
    <w:p w14:paraId="6D2EE5A5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решения о признании </w:t>
      </w:r>
      <w:proofErr w:type="gramStart"/>
      <w:r w:rsidRPr="002C7559">
        <w:rPr>
          <w:rFonts w:ascii="Times New Roman" w:hAnsi="Times New Roman" w:cs="Times New Roman"/>
          <w:color w:val="292C2F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основания для 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г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осударственной регистрации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(например: свидетельства о праве на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наследство, акта органа местного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самоуправления и пр.);</w:t>
      </w:r>
    </w:p>
    <w:p w14:paraId="3B2CE1EE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решения суда о регистрации в случае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уклонения одной из сторон сделки;</w:t>
      </w:r>
    </w:p>
    <w:p w14:paraId="43E42C05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решения по спорам между участниками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общей собственности (установление 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определение долей в праве общей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собственности, раздел общего имущества или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выдел из него доли, защита преимущественного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права покупки доли);</w:t>
      </w:r>
    </w:p>
    <w:p w14:paraId="23799D60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lastRenderedPageBreak/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определения и постановления о наложении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арестов на недвижимое имущество, запрет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совершения сделок с ним, а также определения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о приостановлении государственной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>регистрации;</w:t>
      </w:r>
    </w:p>
    <w:p w14:paraId="0B973263" w14:textId="77777777" w:rsidR="00F65EC5" w:rsidRPr="002C7559" w:rsidRDefault="00F65EC5" w:rsidP="00F65EC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Pr="002C7559">
        <w:rPr>
          <w:rFonts w:ascii="Times New Roman" w:hAnsi="Times New Roman" w:cs="Times New Roman"/>
          <w:color w:val="292C2F"/>
          <w:sz w:val="28"/>
          <w:szCs w:val="28"/>
        </w:rPr>
        <w:t xml:space="preserve"> иные судебные акты.</w:t>
      </w:r>
    </w:p>
    <w:p w14:paraId="4274B085" w14:textId="77777777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>При отсутствии причин, препятствующих государственной регистрации перехода права и (или) сделки с объектом недвижимости, наличие судебного спора о зарегистрированном праве не является основанием для отказа в государственной регистрации перехода такого права и (или) сделки с объектом недвижимости.</w:t>
      </w:r>
    </w:p>
    <w:p w14:paraId="11A4ACC5" w14:textId="234436AF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>В случае</w:t>
      </w:r>
      <w:proofErr w:type="gramStart"/>
      <w:r w:rsidR="005A42D3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лица, государственная регистрация прав на основании этого решения суда может осуществляться по заявлению лица, у которого право возникает на основании решения суда либо </w:t>
      </w:r>
      <w:proofErr w:type="gramStart"/>
      <w:r w:rsidRPr="00E56BEF">
        <w:rPr>
          <w:rFonts w:ascii="Times New Roman" w:eastAsia="Arial Unicode MS" w:hAnsi="Times New Roman" w:cs="Times New Roman"/>
          <w:sz w:val="28"/>
          <w:szCs w:val="28"/>
        </w:rPr>
        <w:t>право</w:t>
      </w:r>
      <w:proofErr w:type="gramEnd"/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которого подтверждено решением суда. При этом не требуется заявление лица, чье право прекращается или признано отсутствующим по этому решению суда, в случае, если такое лицо являлось ответчиком по соответствующему делу, в результате рассмотрения которого признано аналогичное право на данное имущество </w:t>
      </w:r>
      <w:proofErr w:type="gramStart"/>
      <w:r w:rsidRPr="00E56BEF">
        <w:rPr>
          <w:rFonts w:ascii="Times New Roman" w:eastAsia="Arial Unicode MS" w:hAnsi="Times New Roman" w:cs="Times New Roman"/>
          <w:sz w:val="28"/>
          <w:szCs w:val="28"/>
        </w:rPr>
        <w:t>за</w:t>
      </w:r>
      <w:proofErr w:type="gramEnd"/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56BEF">
        <w:rPr>
          <w:rFonts w:ascii="Times New Roman" w:eastAsia="Arial Unicode MS" w:hAnsi="Times New Roman" w:cs="Times New Roman"/>
          <w:sz w:val="28"/>
          <w:szCs w:val="28"/>
        </w:rPr>
        <w:t>другим</w:t>
      </w:r>
      <w:proofErr w:type="gramEnd"/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лицом.</w:t>
      </w:r>
    </w:p>
    <w:p w14:paraId="7584BBDC" w14:textId="036FF5C2" w:rsidR="00F65EC5" w:rsidRPr="00E56BEF" w:rsidRDefault="00065ACC" w:rsidP="00065AC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«</w:t>
      </w:r>
      <w:r w:rsidR="005A42D3">
        <w:rPr>
          <w:rFonts w:ascii="Times New Roman" w:eastAsia="Arial Unicode MS" w:hAnsi="Times New Roman" w:cs="Times New Roman"/>
          <w:sz w:val="28"/>
          <w:szCs w:val="28"/>
        </w:rPr>
        <w:t>В соответствии с положениями части 10 статьи 58 Закона  о регистрации в</w:t>
      </w:r>
      <w:r w:rsidR="00F65EC5" w:rsidRPr="00E56BEF">
        <w:rPr>
          <w:rFonts w:ascii="Times New Roman" w:eastAsia="Arial Unicode MS" w:hAnsi="Times New Roman" w:cs="Times New Roman"/>
          <w:sz w:val="28"/>
          <w:szCs w:val="28"/>
        </w:rPr>
        <w:t xml:space="preserve">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лица, в пользу которого вынесено такое решение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», - отметил </w:t>
      </w:r>
      <w:r w:rsidRPr="00065ACC">
        <w:rPr>
          <w:rFonts w:ascii="Times New Roman" w:eastAsia="Arial Unicode MS" w:hAnsi="Times New Roman" w:cs="Times New Roman"/>
          <w:sz w:val="28"/>
          <w:szCs w:val="28"/>
        </w:rPr>
        <w:t xml:space="preserve">заведующий кафедрой гражданско-правовых дисциплин Владимирского филиала </w:t>
      </w:r>
      <w:proofErr w:type="spellStart"/>
      <w:r w:rsidRPr="00065ACC">
        <w:rPr>
          <w:rFonts w:ascii="Times New Roman" w:eastAsia="Arial Unicode MS" w:hAnsi="Times New Roman" w:cs="Times New Roman"/>
          <w:sz w:val="28"/>
          <w:szCs w:val="28"/>
        </w:rPr>
        <w:t>РАНХиГС</w:t>
      </w:r>
      <w:proofErr w:type="spellEnd"/>
      <w:r w:rsidRPr="00065ACC">
        <w:rPr>
          <w:rFonts w:ascii="Times New Roman" w:eastAsia="Arial Unicode MS" w:hAnsi="Times New Roman" w:cs="Times New Roman"/>
          <w:sz w:val="28"/>
          <w:szCs w:val="28"/>
        </w:rPr>
        <w:t>, кандидат юридических наук Андрей Баринов.</w:t>
      </w:r>
      <w:proofErr w:type="gramEnd"/>
    </w:p>
    <w:p w14:paraId="0027CCE7" w14:textId="6C95A198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По общему правилу для государственной регистрации права на основании решения суда </w:t>
      </w:r>
      <w:r w:rsidR="005A42D3">
        <w:rPr>
          <w:rFonts w:ascii="Times New Roman" w:eastAsia="Arial Unicode MS" w:hAnsi="Times New Roman" w:cs="Times New Roman"/>
          <w:sz w:val="28"/>
          <w:szCs w:val="28"/>
        </w:rPr>
        <w:t xml:space="preserve">заявителю 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>потребуются следующие документы:</w:t>
      </w:r>
    </w:p>
    <w:p w14:paraId="11EC75A4" w14:textId="77777777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>судебный акт, вступивший в законную силу. Он представляется в виде копии в одном экземпляре (пункт 5 части 2 статьи 14, часть 5 статьи 21 Закона о регистрации);</w:t>
      </w:r>
    </w:p>
    <w:p w14:paraId="3769BF24" w14:textId="77777777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>решение третейского суда, по которому выдан исполнительный лист в соответствии с вступившим в законную силу актом суда общей юрисдикции или арбитражного суда, вместе с исполнительным листом (пункт 5.1 части 2 статьи 14 Закона о регистрации). Решение нужно представить в виде копии в одном экземпляре, а исполнительный лист - в виде подлинника (части 3, 5 статьи 21 Закона о регистрации);</w:t>
      </w:r>
    </w:p>
    <w:p w14:paraId="6ED69083" w14:textId="77777777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>доверенность и иные документы, подтверждающие полномочия и личность представителя. Такие документы нужно представить в виде подлинника (часть 3 статьи 21 Закона о регистрации).</w:t>
      </w:r>
    </w:p>
    <w:p w14:paraId="3872EC19" w14:textId="25E89373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По своей инициативе </w:t>
      </w:r>
      <w:r w:rsidR="005A42D3">
        <w:rPr>
          <w:rFonts w:ascii="Times New Roman" w:eastAsia="Arial Unicode MS" w:hAnsi="Times New Roman" w:cs="Times New Roman"/>
          <w:sz w:val="28"/>
          <w:szCs w:val="28"/>
        </w:rPr>
        <w:t>заявитель может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 представить и другие документы, которые необходимы для государственной регистрации прав.</w:t>
      </w:r>
    </w:p>
    <w:p w14:paraId="3EB535CB" w14:textId="666D6F0D" w:rsidR="00F65EC5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>При государственной регистрации прав на недвижимость по решению суда гос</w:t>
      </w:r>
      <w:r w:rsidR="005A42D3">
        <w:rPr>
          <w:rFonts w:ascii="Times New Roman" w:eastAsia="Arial Unicode MS" w:hAnsi="Times New Roman" w:cs="Times New Roman"/>
          <w:sz w:val="28"/>
          <w:szCs w:val="28"/>
        </w:rPr>
        <w:t xml:space="preserve">ударственная </w:t>
      </w:r>
      <w:bookmarkStart w:id="0" w:name="_GoBack"/>
      <w:bookmarkEnd w:id="0"/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пошлина уплачивается в общих размерах, предусмотренных для 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имущество. Они установлены в пп. 21 - 26 пункта 1 статьи 333.33 Налогового кодекса Российской Федерации.</w:t>
      </w:r>
    </w:p>
    <w:p w14:paraId="2527B471" w14:textId="62561D03" w:rsidR="00F65EC5" w:rsidRPr="00E56BEF" w:rsidRDefault="00F65EC5" w:rsidP="00F65EC5">
      <w:pPr>
        <w:pStyle w:val="a5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6BEF">
        <w:rPr>
          <w:rFonts w:ascii="Times New Roman" w:eastAsia="Arial Unicode MS" w:hAnsi="Times New Roman" w:cs="Times New Roman"/>
          <w:sz w:val="28"/>
          <w:szCs w:val="28"/>
        </w:rPr>
        <w:t xml:space="preserve">Таким образом, необходимо </w:t>
      </w:r>
      <w:r w:rsidR="00065ACC">
        <w:rPr>
          <w:rFonts w:ascii="Times New Roman" w:eastAsia="Arial Unicode MS" w:hAnsi="Times New Roman" w:cs="Times New Roman"/>
          <w:sz w:val="28"/>
          <w:szCs w:val="28"/>
        </w:rPr>
        <w:t>помнить</w:t>
      </w:r>
      <w:r w:rsidRPr="00E56BEF">
        <w:rPr>
          <w:rFonts w:ascii="Times New Roman" w:eastAsia="Arial Unicode MS" w:hAnsi="Times New Roman" w:cs="Times New Roman"/>
          <w:sz w:val="28"/>
          <w:szCs w:val="28"/>
        </w:rPr>
        <w:t>, что право собственности на недвижимость, установленное на основании решения суда, должно быть зарегистрировано. Если сведений об объекте, в отношении которого установлено право, нет в ЕГРН, то одновременно проводится и кадастровый учет этого объекта.</w:t>
      </w:r>
    </w:p>
    <w:p w14:paraId="7F42270B" w14:textId="77777777" w:rsidR="00F65EC5" w:rsidRPr="00E56BEF" w:rsidRDefault="00F65EC5" w:rsidP="00F65EC5">
      <w:pPr>
        <w:pStyle w:val="a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65ACC"/>
    <w:rsid w:val="000772DE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42D3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22840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5EC5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FE9F76EBEFF23A99917F88044512D8E234472B159D6B4990D9BCB88BBF55E414AD55A5E48A7E81567C34DA539EDC81D1B1800B6EAE6F10G00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54</cp:revision>
  <cp:lastPrinted>2021-04-20T16:11:00Z</cp:lastPrinted>
  <dcterms:created xsi:type="dcterms:W3CDTF">2022-06-23T07:13:00Z</dcterms:created>
  <dcterms:modified xsi:type="dcterms:W3CDTF">2023-10-18T06:10:00Z</dcterms:modified>
</cp:coreProperties>
</file>